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A7A5" w14:textId="77777777" w:rsidR="00921F58" w:rsidRPr="00921F58" w:rsidRDefault="00921F58" w:rsidP="00C34785">
      <w:pPr>
        <w:spacing w:before="100" w:beforeAutospacing="1" w:after="100" w:afterAutospacing="1" w:line="240" w:lineRule="auto"/>
        <w:jc w:val="both"/>
        <w:outlineLvl w:val="1"/>
        <w:rPr>
          <w:rFonts w:ascii="Times New Roman" w:eastAsia="Times New Roman" w:hAnsi="Times New Roman" w:cs="Times New Roman"/>
          <w:b/>
          <w:bCs/>
          <w:sz w:val="36"/>
          <w:szCs w:val="36"/>
          <w:lang w:eastAsia="es-CU"/>
        </w:rPr>
      </w:pPr>
      <w:r w:rsidRPr="00921F58">
        <w:rPr>
          <w:rFonts w:ascii="Times New Roman" w:eastAsia="Times New Roman" w:hAnsi="Times New Roman" w:cs="Times New Roman"/>
          <w:b/>
          <w:bCs/>
          <w:sz w:val="36"/>
          <w:szCs w:val="36"/>
          <w:lang w:eastAsia="es-CU"/>
        </w:rPr>
        <w:t xml:space="preserve">Nueva Resolución del Minjus </w:t>
      </w:r>
    </w:p>
    <w:p w14:paraId="14D22588" w14:textId="60A44FBA" w:rsidR="00921F58" w:rsidRPr="00921F58" w:rsidRDefault="00921F58" w:rsidP="00C34785">
      <w:pPr>
        <w:spacing w:before="100" w:beforeAutospacing="1" w:after="100" w:afterAutospacing="1" w:line="240" w:lineRule="auto"/>
        <w:jc w:val="both"/>
        <w:rPr>
          <w:rFonts w:ascii="Times New Roman" w:eastAsia="Times New Roman" w:hAnsi="Times New Roman" w:cs="Times New Roman"/>
          <w:sz w:val="24"/>
          <w:szCs w:val="24"/>
          <w:lang w:eastAsia="es-CU"/>
        </w:rPr>
      </w:pPr>
      <w:r w:rsidRPr="00921F58">
        <w:rPr>
          <w:rFonts w:ascii="Times New Roman" w:eastAsia="Times New Roman" w:hAnsi="Times New Roman" w:cs="Times New Roman"/>
          <w:b/>
          <w:bCs/>
          <w:sz w:val="24"/>
          <w:szCs w:val="24"/>
          <w:lang w:eastAsia="es-CU"/>
        </w:rPr>
        <w:t>Nueva Resolución del Min</w:t>
      </w:r>
      <w:r w:rsidR="00C34785">
        <w:rPr>
          <w:rFonts w:ascii="Times New Roman" w:eastAsia="Times New Roman" w:hAnsi="Times New Roman" w:cs="Times New Roman"/>
          <w:b/>
          <w:bCs/>
          <w:sz w:val="24"/>
          <w:szCs w:val="24"/>
          <w:lang w:eastAsia="es-CU"/>
        </w:rPr>
        <w:t>jus referente al Registro Civil:</w:t>
      </w:r>
      <w:bookmarkStart w:id="0" w:name="_GoBack"/>
      <w:bookmarkEnd w:id="0"/>
    </w:p>
    <w:p w14:paraId="5CF68415" w14:textId="77777777" w:rsidR="00921F58" w:rsidRPr="00921F58" w:rsidRDefault="00921F58" w:rsidP="00C34785">
      <w:pPr>
        <w:spacing w:before="100" w:beforeAutospacing="1" w:after="100" w:afterAutospacing="1" w:line="240" w:lineRule="auto"/>
        <w:jc w:val="both"/>
        <w:rPr>
          <w:rFonts w:ascii="Times New Roman" w:eastAsia="Times New Roman" w:hAnsi="Times New Roman" w:cs="Times New Roman"/>
          <w:sz w:val="24"/>
          <w:szCs w:val="24"/>
          <w:lang w:eastAsia="es-CU"/>
        </w:rPr>
      </w:pPr>
      <w:r w:rsidRPr="00921F58">
        <w:rPr>
          <w:rFonts w:ascii="Times New Roman" w:eastAsia="Times New Roman" w:hAnsi="Times New Roman" w:cs="Times New Roman"/>
          <w:sz w:val="24"/>
          <w:szCs w:val="24"/>
          <w:lang w:eastAsia="es-CU"/>
        </w:rPr>
        <w:t>El 12 del mes de junio del 2020 fue dictada por el Ministro de Justicia la Resolución 325. La misma modifica el Artículo 141 de la Resolución 249 “Reglamento de la Ley del Registro del Estado Civil” de la Ministra de Justicia del 1 de diciembre de 2015, la que establece la obligación de todos los funcionarios y empleados públicos de obtener, a través del documento de identidad de las personas, la información de los nombres y apellidos, fecha de nacimiento, nombres de los padres, tomo, folio y registro del estado civil, cuando se requiera para la realización de servicios, trámites o emitir autorizaciones.</w:t>
      </w:r>
    </w:p>
    <w:p w14:paraId="783603E0" w14:textId="77777777" w:rsidR="00921F58" w:rsidRPr="00921F58" w:rsidRDefault="00921F58" w:rsidP="00C34785">
      <w:pPr>
        <w:spacing w:before="100" w:beforeAutospacing="1" w:after="100" w:afterAutospacing="1" w:line="240" w:lineRule="auto"/>
        <w:jc w:val="both"/>
        <w:rPr>
          <w:rFonts w:ascii="Times New Roman" w:eastAsia="Times New Roman" w:hAnsi="Times New Roman" w:cs="Times New Roman"/>
          <w:sz w:val="24"/>
          <w:szCs w:val="24"/>
          <w:lang w:eastAsia="es-CU"/>
        </w:rPr>
      </w:pPr>
      <w:r w:rsidRPr="00921F58">
        <w:rPr>
          <w:rFonts w:ascii="Times New Roman" w:eastAsia="Times New Roman" w:hAnsi="Times New Roman" w:cs="Times New Roman"/>
          <w:sz w:val="24"/>
          <w:szCs w:val="24"/>
          <w:lang w:eastAsia="es-CU"/>
        </w:rPr>
        <w:t>Con independencia de lo descrito anteriormente, se mantiene la reiterada y negativa práctica de solicitar a las personas certificaciones de nacimiento y defunción expedidas por los registros del estado civil, lo que provoca trá</w:t>
      </w:r>
      <w:r w:rsidRPr="00921F58">
        <w:rPr>
          <w:rFonts w:ascii="Times New Roman" w:eastAsia="Times New Roman" w:hAnsi="Times New Roman" w:cs="Times New Roman"/>
          <w:sz w:val="24"/>
          <w:szCs w:val="24"/>
          <w:lang w:eastAsia="es-CU"/>
        </w:rPr>
        <w:softHyphen/>
        <w:t>mites innecesarios y, con razón, la inconformidad y molestias a las personas; es por ello que resulta necesario la modificación del Artículo 141 del mencionado Reglamento para definir, con mayor precisión, los casos en que pueden expedirse exclusivamente las certi</w:t>
      </w:r>
      <w:r w:rsidRPr="00921F58">
        <w:rPr>
          <w:rFonts w:ascii="Times New Roman" w:eastAsia="Times New Roman" w:hAnsi="Times New Roman" w:cs="Times New Roman"/>
          <w:sz w:val="24"/>
          <w:szCs w:val="24"/>
          <w:lang w:eastAsia="es-CU"/>
        </w:rPr>
        <w:softHyphen/>
        <w:t>ficaciones relativas al estado civil.</w:t>
      </w:r>
    </w:p>
    <w:p w14:paraId="4B3F97F1" w14:textId="77777777" w:rsidR="00921F58" w:rsidRPr="00921F58" w:rsidRDefault="00921F58" w:rsidP="00C34785">
      <w:pPr>
        <w:spacing w:before="100" w:beforeAutospacing="1" w:after="100" w:afterAutospacing="1" w:line="240" w:lineRule="auto"/>
        <w:jc w:val="both"/>
        <w:rPr>
          <w:rFonts w:ascii="Times New Roman" w:eastAsia="Times New Roman" w:hAnsi="Times New Roman" w:cs="Times New Roman"/>
          <w:sz w:val="24"/>
          <w:szCs w:val="24"/>
          <w:lang w:eastAsia="es-CU"/>
        </w:rPr>
      </w:pPr>
      <w:r w:rsidRPr="00921F58">
        <w:rPr>
          <w:rFonts w:ascii="Times New Roman" w:eastAsia="Times New Roman" w:hAnsi="Times New Roman" w:cs="Times New Roman"/>
          <w:sz w:val="24"/>
          <w:szCs w:val="24"/>
          <w:lang w:eastAsia="es-CU"/>
        </w:rPr>
        <w:t>Esta nueva Resolución establece que los registradores del Estado Civil expiden certificaciones a las perso</w:t>
      </w:r>
      <w:r w:rsidRPr="00921F58">
        <w:rPr>
          <w:rFonts w:ascii="Times New Roman" w:eastAsia="Times New Roman" w:hAnsi="Times New Roman" w:cs="Times New Roman"/>
          <w:sz w:val="24"/>
          <w:szCs w:val="24"/>
          <w:lang w:eastAsia="es-CU"/>
        </w:rPr>
        <w:softHyphen/>
        <w:t>nas naturales en los casos siguientes:</w:t>
      </w:r>
    </w:p>
    <w:p w14:paraId="23D5EC6D" w14:textId="77777777" w:rsidR="00C34785" w:rsidRDefault="00921F58" w:rsidP="00C347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U"/>
        </w:rPr>
      </w:pPr>
      <w:r w:rsidRPr="00921F58">
        <w:rPr>
          <w:rFonts w:ascii="Times New Roman" w:eastAsia="Times New Roman" w:hAnsi="Times New Roman" w:cs="Times New Roman"/>
          <w:sz w:val="24"/>
          <w:szCs w:val="24"/>
          <w:lang w:eastAsia="es-CU"/>
        </w:rPr>
        <w:t>Para surtir efecto fuera del territorio nacional;</w:t>
      </w:r>
    </w:p>
    <w:p w14:paraId="4D199654" w14:textId="77777777" w:rsidR="00C34785" w:rsidRDefault="00921F58" w:rsidP="00C347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U"/>
        </w:rPr>
      </w:pPr>
      <w:r w:rsidRPr="00C34785">
        <w:rPr>
          <w:rFonts w:ascii="Times New Roman" w:eastAsia="Times New Roman" w:hAnsi="Times New Roman" w:cs="Times New Roman"/>
          <w:sz w:val="24"/>
          <w:szCs w:val="24"/>
          <w:lang w:eastAsia="es-CU"/>
        </w:rPr>
        <w:t>acreditar el estado civil en procesos judiciales o administrativos ante los Tribunales de Justicia, la Fiscalía, los órganos competentes del Ministerio del Interior, el Ministerio de la Agricultura, las direcciones de Vivienda, de Trabajo, Asistencia y Seguridad Social;</w:t>
      </w:r>
    </w:p>
    <w:p w14:paraId="15A7C7AF" w14:textId="77777777" w:rsidR="00C34785" w:rsidRDefault="00921F58" w:rsidP="00C347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U"/>
        </w:rPr>
      </w:pPr>
      <w:r w:rsidRPr="00C34785">
        <w:rPr>
          <w:rFonts w:ascii="Times New Roman" w:eastAsia="Times New Roman" w:hAnsi="Times New Roman" w:cs="Times New Roman"/>
          <w:sz w:val="24"/>
          <w:szCs w:val="24"/>
          <w:lang w:eastAsia="es-CU"/>
        </w:rPr>
        <w:t>procesos ante las notarías solo cuando no coincida su sede con la del Registro del Estado Civil; y</w:t>
      </w:r>
    </w:p>
    <w:p w14:paraId="2C7207E3" w14:textId="6EDC54A2" w:rsidR="00921F58" w:rsidRPr="00C34785" w:rsidRDefault="00921F58" w:rsidP="00C347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U"/>
        </w:rPr>
      </w:pPr>
      <w:r w:rsidRPr="00C34785">
        <w:rPr>
          <w:rFonts w:ascii="Times New Roman" w:eastAsia="Times New Roman" w:hAnsi="Times New Roman" w:cs="Times New Roman"/>
          <w:sz w:val="24"/>
          <w:szCs w:val="24"/>
          <w:lang w:eastAsia="es-CU"/>
        </w:rPr>
        <w:t>en procesos sucesorios de declaratoria de herederos y de transmisiones por herencia testada.</w:t>
      </w:r>
    </w:p>
    <w:p w14:paraId="7FA41F9D" w14:textId="5E51A4BD" w:rsidR="00921F58" w:rsidRPr="00C34785" w:rsidRDefault="00921F58" w:rsidP="00C34785">
      <w:pPr>
        <w:spacing w:before="100" w:beforeAutospacing="1" w:after="100" w:afterAutospacing="1" w:line="240" w:lineRule="auto"/>
        <w:jc w:val="both"/>
        <w:rPr>
          <w:rFonts w:ascii="Times New Roman" w:eastAsia="Times New Roman" w:hAnsi="Times New Roman" w:cs="Times New Roman"/>
          <w:sz w:val="24"/>
          <w:szCs w:val="24"/>
          <w:lang w:eastAsia="es-CU"/>
        </w:rPr>
      </w:pPr>
      <w:r w:rsidRPr="00921F58">
        <w:rPr>
          <w:rFonts w:ascii="Times New Roman" w:eastAsia="Times New Roman" w:hAnsi="Times New Roman" w:cs="Times New Roman"/>
          <w:sz w:val="24"/>
          <w:szCs w:val="24"/>
          <w:lang w:eastAsia="es-CU"/>
        </w:rPr>
        <w:t>El Ministro de Justicia autoriza, de manera excepcional, la expedición de certificacio</w:t>
      </w:r>
      <w:r w:rsidRPr="00921F58">
        <w:rPr>
          <w:rFonts w:ascii="Times New Roman" w:eastAsia="Times New Roman" w:hAnsi="Times New Roman" w:cs="Times New Roman"/>
          <w:sz w:val="24"/>
          <w:szCs w:val="24"/>
          <w:lang w:eastAsia="es-CU"/>
        </w:rPr>
        <w:softHyphen/>
        <w:t>nes de nacimiento y defunción, para trámites administrativos. La presente Resolución entró en vigor a partir del 1 de septiembre de 2020.</w:t>
      </w:r>
    </w:p>
    <w:sectPr w:rsidR="00921F58" w:rsidRPr="00C347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3B90"/>
    <w:multiLevelType w:val="multilevel"/>
    <w:tmpl w:val="6D0A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57D9C"/>
    <w:multiLevelType w:val="multilevel"/>
    <w:tmpl w:val="5266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0625C"/>
    <w:multiLevelType w:val="multilevel"/>
    <w:tmpl w:val="3F5A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F4560"/>
    <w:multiLevelType w:val="multilevel"/>
    <w:tmpl w:val="47D4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73"/>
    <w:rsid w:val="00797173"/>
    <w:rsid w:val="00921F58"/>
    <w:rsid w:val="00A5041C"/>
    <w:rsid w:val="00B94498"/>
    <w:rsid w:val="00C34785"/>
    <w:rsid w:val="00F302E4"/>
    <w:rsid w:val="00F92480"/>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A914"/>
  <w15:chartTrackingRefBased/>
  <w15:docId w15:val="{2103BBD4-3F35-4FC4-98F3-6B7F4828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1F58"/>
    <w:pPr>
      <w:spacing w:before="100" w:beforeAutospacing="1" w:after="100" w:afterAutospacing="1" w:line="240" w:lineRule="auto"/>
    </w:pPr>
    <w:rPr>
      <w:rFonts w:ascii="Times New Roman" w:eastAsia="Times New Roman" w:hAnsi="Times New Roman" w:cs="Times New Roman"/>
      <w:sz w:val="24"/>
      <w:szCs w:val="24"/>
      <w:lang w:eastAsia="es-CU"/>
    </w:rPr>
  </w:style>
  <w:style w:type="character" w:styleId="Textoennegrita">
    <w:name w:val="Strong"/>
    <w:basedOn w:val="Fuentedeprrafopredeter"/>
    <w:uiPriority w:val="22"/>
    <w:qFormat/>
    <w:rsid w:val="00921F58"/>
    <w:rPr>
      <w:b/>
      <w:bCs/>
    </w:rPr>
  </w:style>
  <w:style w:type="character" w:styleId="Hipervnculo">
    <w:name w:val="Hyperlink"/>
    <w:basedOn w:val="Fuentedeprrafopredeter"/>
    <w:uiPriority w:val="99"/>
    <w:unhideWhenUsed/>
    <w:rsid w:val="00921F58"/>
    <w:rPr>
      <w:color w:val="0563C1" w:themeColor="hyperlink"/>
      <w:u w:val="single"/>
    </w:rPr>
  </w:style>
  <w:style w:type="character" w:customStyle="1" w:styleId="UnresolvedMention">
    <w:name w:val="Unresolved Mention"/>
    <w:basedOn w:val="Fuentedeprrafopredeter"/>
    <w:uiPriority w:val="99"/>
    <w:semiHidden/>
    <w:unhideWhenUsed/>
    <w:rsid w:val="0092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66935">
      <w:bodyDiv w:val="1"/>
      <w:marLeft w:val="0"/>
      <w:marRight w:val="0"/>
      <w:marTop w:val="0"/>
      <w:marBottom w:val="0"/>
      <w:divBdr>
        <w:top w:val="none" w:sz="0" w:space="0" w:color="auto"/>
        <w:left w:val="none" w:sz="0" w:space="0" w:color="auto"/>
        <w:bottom w:val="none" w:sz="0" w:space="0" w:color="auto"/>
        <w:right w:val="none" w:sz="0" w:space="0" w:color="auto"/>
      </w:divBdr>
    </w:div>
    <w:div w:id="21060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ajsanchez</dc:creator>
  <cp:keywords/>
  <dc:description/>
  <cp:lastModifiedBy>Yisell</cp:lastModifiedBy>
  <cp:revision>4</cp:revision>
  <dcterms:created xsi:type="dcterms:W3CDTF">2020-12-16T18:59:00Z</dcterms:created>
  <dcterms:modified xsi:type="dcterms:W3CDTF">2021-01-10T17:04:00Z</dcterms:modified>
</cp:coreProperties>
</file>